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ED" w:rsidRDefault="00881A03">
      <w:pPr>
        <w:pStyle w:val="10"/>
        <w:framePr w:w="10114" w:h="4881" w:hRule="exact" w:wrap="none" w:vAnchor="page" w:hAnchor="page" w:x="1117" w:y="5009"/>
        <w:shd w:val="clear" w:color="auto" w:fill="auto"/>
        <w:spacing w:before="0" w:after="128" w:line="210" w:lineRule="exact"/>
        <w:ind w:left="20"/>
      </w:pPr>
      <w:bookmarkStart w:id="0" w:name="bookmark0"/>
      <w:r>
        <w:t>ТЕХНИЧЕСКОЕ ЗАДАНИЕ</w:t>
      </w:r>
      <w:bookmarkEnd w:id="0"/>
    </w:p>
    <w:p w:rsidR="000116ED" w:rsidRDefault="00881A03">
      <w:pPr>
        <w:pStyle w:val="20"/>
        <w:framePr w:w="10114" w:h="4881" w:hRule="exact" w:wrap="none" w:vAnchor="page" w:hAnchor="page" w:x="1117" w:y="5009"/>
        <w:shd w:val="clear" w:color="auto" w:fill="auto"/>
        <w:spacing w:after="4" w:line="210" w:lineRule="exact"/>
      </w:pPr>
      <w:r>
        <w:t>на выполнение СМР по строительству ВЛ 0,4 кВ для техприсоединения торгового павильона Кикалии М.К.</w:t>
      </w:r>
    </w:p>
    <w:p w:rsidR="000116ED" w:rsidRDefault="00881A03">
      <w:pPr>
        <w:pStyle w:val="10"/>
        <w:framePr w:w="10114" w:h="4881" w:hRule="exact" w:wrap="none" w:vAnchor="page" w:hAnchor="page" w:x="1117" w:y="5009"/>
        <w:numPr>
          <w:ilvl w:val="0"/>
          <w:numId w:val="1"/>
        </w:numPr>
        <w:shd w:val="clear" w:color="auto" w:fill="auto"/>
        <w:tabs>
          <w:tab w:val="left" w:pos="1043"/>
        </w:tabs>
        <w:spacing w:before="0" w:after="0" w:line="210" w:lineRule="exact"/>
        <w:ind w:firstLine="580"/>
        <w:jc w:val="both"/>
      </w:pPr>
      <w:bookmarkStart w:id="1" w:name="bookmark1"/>
      <w:r>
        <w:t xml:space="preserve">Общие </w:t>
      </w:r>
      <w:r>
        <w:t>положения.</w:t>
      </w:r>
      <w:bookmarkEnd w:id="1"/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368"/>
        </w:tabs>
        <w:spacing w:after="0" w:line="278" w:lineRule="exact"/>
        <w:ind w:firstLine="580"/>
        <w:jc w:val="both"/>
      </w:pPr>
      <w:r>
        <w:t>Строительство распределительных сетей 0,4 кВ должно производиться в полном соответствии с проектом, выполненным ООО «РСО-Энерго» № 101-2377-2018.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78" w:lineRule="exact"/>
        <w:ind w:firstLine="580"/>
        <w:jc w:val="both"/>
      </w:pPr>
      <w:r>
        <w:t>Подрядчик определяется на основании проведения ТЗП на выполнение данного вида работ.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43"/>
        </w:tabs>
        <w:spacing w:after="0" w:line="278" w:lineRule="exact"/>
        <w:ind w:firstLine="580"/>
        <w:jc w:val="both"/>
      </w:pPr>
      <w:r>
        <w:t>Все оборудован</w:t>
      </w:r>
      <w:r>
        <w:t>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43"/>
        </w:tabs>
        <w:spacing w:after="0" w:line="278" w:lineRule="exact"/>
        <w:ind w:firstLine="580"/>
        <w:jc w:val="both"/>
      </w:pPr>
      <w:r>
        <w:t>Все условия работ определяются и регулируются на основе договора заключенного Заказчиком с победителем ТЗП</w:t>
      </w:r>
      <w:r>
        <w:t>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43"/>
        </w:tabs>
        <w:spacing w:after="0" w:line="278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43"/>
        </w:tabs>
        <w:spacing w:after="0" w:line="278" w:lineRule="exact"/>
        <w:ind w:firstLine="580"/>
        <w:jc w:val="both"/>
      </w:pPr>
      <w:r>
        <w:t xml:space="preserve">Участвующие в ТЗП должны иметь </w:t>
      </w:r>
      <w:r>
        <w:t>аттестацию производителя на выполнение соответствующих работ.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63"/>
        </w:tabs>
        <w:spacing w:after="8" w:line="210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0116ED" w:rsidRDefault="00881A03">
      <w:pPr>
        <w:pStyle w:val="20"/>
        <w:framePr w:w="10114" w:h="4881" w:hRule="exact" w:wrap="none" w:vAnchor="page" w:hAnchor="page" w:x="1117" w:y="5009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10" w:lineRule="exact"/>
        <w:ind w:firstLine="580"/>
        <w:jc w:val="both"/>
      </w:pPr>
      <w: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2"/>
        <w:gridCol w:w="2669"/>
      </w:tblGrid>
      <w:tr w:rsidR="000116ED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6ED" w:rsidRDefault="00881A03">
            <w:pPr>
              <w:pStyle w:val="20"/>
              <w:framePr w:w="5851" w:h="610" w:wrap="none" w:vAnchor="page" w:hAnchor="page" w:x="3229" w:y="9895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6ED" w:rsidRDefault="00881A03">
            <w:pPr>
              <w:pStyle w:val="20"/>
              <w:framePr w:w="5851" w:h="610" w:wrap="none" w:vAnchor="page" w:hAnchor="page" w:x="3229" w:y="9895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Район</w:t>
            </w:r>
          </w:p>
        </w:tc>
      </w:tr>
      <w:tr w:rsidR="000116ED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6ED" w:rsidRDefault="00881A03">
            <w:pPr>
              <w:pStyle w:val="20"/>
              <w:framePr w:w="5851" w:h="610" w:wrap="none" w:vAnchor="page" w:hAnchor="page" w:x="3229" w:y="9895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6ED" w:rsidRDefault="00881A03">
            <w:pPr>
              <w:pStyle w:val="20"/>
              <w:framePr w:w="5851" w:h="610" w:wrap="none" w:vAnchor="page" w:hAnchor="page" w:x="3229" w:y="9895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Семилукский</w:t>
            </w:r>
          </w:p>
        </w:tc>
      </w:tr>
    </w:tbl>
    <w:p w:rsidR="000116ED" w:rsidRDefault="00881A03">
      <w:pPr>
        <w:pStyle w:val="10"/>
        <w:framePr w:w="10114" w:h="4358" w:hRule="exact" w:wrap="none" w:vAnchor="page" w:hAnchor="page" w:x="1117" w:y="10740"/>
        <w:numPr>
          <w:ilvl w:val="0"/>
          <w:numId w:val="1"/>
        </w:numPr>
        <w:shd w:val="clear" w:color="auto" w:fill="auto"/>
        <w:tabs>
          <w:tab w:val="left" w:pos="1043"/>
        </w:tabs>
        <w:spacing w:before="0" w:after="0" w:line="210" w:lineRule="exact"/>
        <w:ind w:firstLine="580"/>
        <w:jc w:val="both"/>
      </w:pPr>
      <w:bookmarkStart w:id="2" w:name="bookmark2"/>
      <w:r>
        <w:t xml:space="preserve">Основание для </w:t>
      </w:r>
      <w:r>
        <w:t>строительства:</w:t>
      </w:r>
      <w:bookmarkEnd w:id="2"/>
    </w:p>
    <w:p w:rsidR="000116ED" w:rsidRDefault="00881A03">
      <w:pPr>
        <w:pStyle w:val="20"/>
        <w:framePr w:w="10114" w:h="4358" w:hRule="exact" w:wrap="none" w:vAnchor="page" w:hAnchor="page" w:x="1117" w:y="10740"/>
        <w:shd w:val="clear" w:color="auto" w:fill="auto"/>
        <w:spacing w:after="0" w:line="278" w:lineRule="exact"/>
        <w:ind w:left="20"/>
        <w:jc w:val="center"/>
      </w:pPr>
      <w:r>
        <w:t>- договор на технологическое присоединение № 41655855 от 27.08.2018 г. (15 кВт).</w:t>
      </w:r>
    </w:p>
    <w:p w:rsidR="000116ED" w:rsidRDefault="00881A03">
      <w:pPr>
        <w:pStyle w:val="10"/>
        <w:framePr w:w="10114" w:h="4358" w:hRule="exact" w:wrap="none" w:vAnchor="page" w:hAnchor="page" w:x="1117" w:y="10740"/>
        <w:numPr>
          <w:ilvl w:val="0"/>
          <w:numId w:val="1"/>
        </w:numPr>
        <w:shd w:val="clear" w:color="auto" w:fill="auto"/>
        <w:tabs>
          <w:tab w:val="left" w:pos="877"/>
        </w:tabs>
        <w:spacing w:before="0" w:after="0" w:line="278" w:lineRule="exact"/>
        <w:ind w:firstLine="580"/>
        <w:jc w:val="both"/>
      </w:pPr>
      <w:bookmarkStart w:id="3" w:name="bookmark3"/>
      <w:r>
        <w:t>Основные нормативно-технические документы (НТД), определяющие требования к реконструкции ВЛ:</w:t>
      </w:r>
      <w:bookmarkEnd w:id="3"/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78" w:lineRule="exact"/>
        <w:ind w:firstLine="720"/>
        <w:jc w:val="both"/>
      </w:pPr>
      <w:r>
        <w:t>Градостроительный кодекс РФ;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Земельный кодекс РФ;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Лесной кодекс РФ;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ПУЭ (действующее издание);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ПТЭ (действующее издание);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</w:t>
      </w:r>
      <w:r>
        <w:t>границах таких зон», с последующими изменениями;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Концепция цифровизации сетей на 2018-2030 гг. ПАО «Россети»;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exact"/>
        <w:ind w:firstLine="720"/>
        <w:jc w:val="both"/>
      </w:pPr>
      <w:r>
        <w:t>Технические требования к компонентам цифровой сети ПАО «Россети</w:t>
      </w:r>
      <w:r>
        <w:t>»;</w:t>
      </w:r>
    </w:p>
    <w:p w:rsidR="000116ED" w:rsidRDefault="00881A03">
      <w:pPr>
        <w:pStyle w:val="20"/>
        <w:framePr w:w="10114" w:h="4358" w:hRule="exact" w:wrap="none" w:vAnchor="page" w:hAnchor="page" w:x="1117" w:y="10740"/>
        <w:numPr>
          <w:ilvl w:val="0"/>
          <w:numId w:val="2"/>
        </w:numPr>
        <w:shd w:val="clear" w:color="auto" w:fill="auto"/>
        <w:tabs>
          <w:tab w:val="left" w:pos="1043"/>
          <w:tab w:val="left" w:pos="9197"/>
        </w:tabs>
        <w:spacing w:after="0" w:line="240" w:lineRule="exact"/>
        <w:ind w:firstLine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0116ED" w:rsidRDefault="00881A03">
      <w:pPr>
        <w:pStyle w:val="20"/>
        <w:framePr w:w="10114" w:h="4358" w:hRule="exact" w:wrap="none" w:vAnchor="page" w:hAnchor="page" w:x="1117" w:y="10740"/>
        <w:shd w:val="clear" w:color="auto" w:fill="auto"/>
        <w:spacing w:after="0" w:line="240" w:lineRule="exact"/>
        <w:jc w:val="left"/>
      </w:pPr>
      <w:r>
        <w:t>Утверждены Минтопэнерго 20.05.1994 г.;</w:t>
      </w:r>
    </w:p>
    <w:p w:rsidR="00B20EFA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20EFA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20EFA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20EFA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20EFA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20EFA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20EFA" w:rsidRPr="00656719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B20EFA" w:rsidRPr="00656719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B20EFA" w:rsidRPr="00656719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B20EFA" w:rsidRPr="00656719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B20EFA" w:rsidRPr="00656719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B20EFA" w:rsidRPr="00656719" w:rsidRDefault="00B20EFA" w:rsidP="00B20EFA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B20EFA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0116ED" w:rsidRDefault="000116ED">
      <w:pPr>
        <w:rPr>
          <w:sz w:val="2"/>
          <w:szCs w:val="2"/>
        </w:rPr>
        <w:sectPr w:rsidR="000116E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16ED" w:rsidRDefault="00881A03">
      <w:pPr>
        <w:pStyle w:val="a7"/>
        <w:framePr w:wrap="none" w:vAnchor="page" w:hAnchor="page" w:x="6088" w:y="1368"/>
        <w:shd w:val="clear" w:color="auto" w:fill="auto"/>
        <w:spacing w:line="180" w:lineRule="exact"/>
      </w:pPr>
      <w:r>
        <w:lastRenderedPageBreak/>
        <w:t>2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 xml:space="preserve">Распоряжение № ЦА/25/97-р от 02.06.2015 «О реализации политики инновационного развития, энергосбережения и </w:t>
      </w:r>
      <w:r>
        <w:t>повышения энергетической эффективности»;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Оперативное указание ПАО «МРСК Центра» № ОУ-01-2013 от 27.08.2014 «О выполнении пе</w:t>
      </w:r>
      <w:r>
        <w:t>ресечений КЛ 0,4-10 кВ с объектами транспортной инфраструктуры»;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B20EFA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B20EFA">
        <w:rPr>
          <w:lang w:eastAsia="en-US" w:bidi="en-US"/>
        </w:rPr>
        <w:t>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 xml:space="preserve">Оперативное указание ПАО «МРСК Центра» № ОУ-05-2014 от 02.12.2014 «О применении </w:t>
      </w:r>
      <w:r>
        <w:t>оборудования для распределительных сетей 10(6)/0,4 кВ»;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СНиП 12-01-2004 «Организация строительного производства»;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СНи</w:t>
      </w:r>
      <w:r>
        <w:t>П 12-03-2001 «Безопасность труда в строительстве», часть 1 «Общие требования»;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12.3.032-84 ССТБ «Работы электромонтажные. Общие требования безопасности»;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>ГОСТ Р</w:t>
      </w:r>
      <w:r>
        <w:t xml:space="preserve"> 52373-2005 «Провода самонесущие изолированные и защищенные для воздушных линий электропередачи. Общие технические условия»;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13276 - 79 «Арматура линейная. Общие технические условия»;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>ГОСТ 10434 - 82 «Соединения контактные электрические. Классификация</w:t>
      </w:r>
      <w:r>
        <w:t>. Общие технические требования»;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</w:t>
      </w:r>
      <w:r>
        <w:t>, транспортирования и хранения»;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26633-91 «Бетоны тяжелые и мелкозернистые. Технические условия»;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0"/>
        <w:ind w:firstLine="720"/>
        <w:jc w:val="left"/>
      </w:pPr>
      <w:r>
        <w:t>ГОСТ 14695-80 «Подстанц</w:t>
      </w:r>
      <w:r>
        <w:t>ии трансформаторные комплектные мощностью от 25 до 2500 кВА на напряжение до 10 кВ. Общие технические условия»;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11677-85 (1999) «Трансформаторы силовые. Общие техничес</w:t>
      </w:r>
      <w:r>
        <w:t>кие условия»;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001"/>
        </w:tabs>
        <w:spacing w:after="206"/>
        <w:ind w:firstLine="720"/>
        <w:jc w:val="left"/>
      </w:pPr>
      <w: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0116ED" w:rsidRDefault="00881A03">
      <w:pPr>
        <w:pStyle w:val="10"/>
        <w:framePr w:w="10099" w:h="13625" w:hRule="exact" w:wrap="none" w:vAnchor="page" w:hAnchor="page" w:x="1134" w:y="1671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8" w:lineRule="exact"/>
        <w:ind w:left="720"/>
        <w:jc w:val="both"/>
      </w:pPr>
      <w:bookmarkStart w:id="4" w:name="bookmark4"/>
      <w:r>
        <w:t>Стадийность проведения работ.</w:t>
      </w:r>
      <w:bookmarkEnd w:id="4"/>
    </w:p>
    <w:p w:rsidR="000116ED" w:rsidRDefault="00881A03">
      <w:pPr>
        <w:pStyle w:val="20"/>
        <w:framePr w:w="10099" w:h="13625" w:hRule="exact" w:wrap="none" w:vAnchor="page" w:hAnchor="page" w:x="1134" w:y="1671"/>
        <w:shd w:val="clear" w:color="auto" w:fill="auto"/>
        <w:spacing w:after="0" w:line="288" w:lineRule="exact"/>
        <w:ind w:left="720"/>
        <w:jc w:val="both"/>
      </w:pPr>
      <w:r>
        <w:t xml:space="preserve">Строительные работы выполняются в соответствии с настоящим техническим </w:t>
      </w:r>
      <w:r>
        <w:t>заданием в 3 этапа: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88" w:lineRule="exact"/>
        <w:ind w:left="860"/>
        <w:jc w:val="both"/>
      </w:pPr>
      <w:r>
        <w:t>подготовительные работы, рекультивация земли;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88" w:lineRule="exact"/>
        <w:ind w:left="860"/>
        <w:jc w:val="both"/>
      </w:pPr>
      <w:r>
        <w:t>СМР;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78" w:lineRule="exact"/>
        <w:ind w:left="860"/>
        <w:jc w:val="both"/>
      </w:pPr>
      <w:r>
        <w:t>благоустройство территории.</w:t>
      </w:r>
    </w:p>
    <w:p w:rsidR="000116ED" w:rsidRDefault="00881A03">
      <w:pPr>
        <w:pStyle w:val="10"/>
        <w:framePr w:w="10099" w:h="13625" w:hRule="exact" w:wrap="none" w:vAnchor="page" w:hAnchor="page" w:x="1134" w:y="1671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78" w:lineRule="exact"/>
        <w:ind w:left="720"/>
        <w:jc w:val="both"/>
      </w:pPr>
      <w:bookmarkStart w:id="5" w:name="bookmark5"/>
      <w:r>
        <w:t>Описание основных объемов работ по строительству.</w:t>
      </w:r>
      <w:bookmarkEnd w:id="5"/>
    </w:p>
    <w:p w:rsidR="000116ED" w:rsidRDefault="00881A03">
      <w:pPr>
        <w:pStyle w:val="20"/>
        <w:framePr w:w="10099" w:h="13625" w:hRule="exact" w:wrap="none" w:vAnchor="page" w:hAnchor="page" w:x="1134" w:y="1671"/>
        <w:shd w:val="clear" w:color="auto" w:fill="auto"/>
        <w:spacing w:after="0" w:line="278" w:lineRule="exact"/>
        <w:ind w:left="720"/>
        <w:jc w:val="both"/>
      </w:pPr>
      <w:r>
        <w:t>5.1 Подготовительные работы в соответствии с проектом.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3"/>
        </w:numPr>
        <w:shd w:val="clear" w:color="auto" w:fill="auto"/>
        <w:tabs>
          <w:tab w:val="left" w:pos="1234"/>
        </w:tabs>
        <w:spacing w:after="0" w:line="278" w:lineRule="exact"/>
        <w:ind w:firstLine="720"/>
        <w:jc w:val="left"/>
      </w:pPr>
      <w:r>
        <w:t xml:space="preserve">Работы по выносу в натуру и геодезическую разбивку </w:t>
      </w:r>
      <w:r>
        <w:t>конструкций ВЛ выполнить с привлечением проектной организации.</w:t>
      </w:r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0"/>
          <w:numId w:val="3"/>
        </w:numPr>
        <w:shd w:val="clear" w:color="auto" w:fill="auto"/>
        <w:tabs>
          <w:tab w:val="left" w:pos="1234"/>
        </w:tabs>
        <w:spacing w:after="0" w:line="278" w:lineRule="exact"/>
        <w:ind w:left="720"/>
        <w:jc w:val="both"/>
      </w:pPr>
      <w:r>
        <w:t>Строительные работы в полном проектном объеме:</w:t>
      </w:r>
    </w:p>
    <w:p w:rsidR="000116ED" w:rsidRDefault="00881A03">
      <w:pPr>
        <w:pStyle w:val="20"/>
        <w:framePr w:w="10099" w:h="13625" w:hRule="exact" w:wrap="none" w:vAnchor="page" w:hAnchor="page" w:x="1134" w:y="1671"/>
        <w:shd w:val="clear" w:color="auto" w:fill="auto"/>
        <w:spacing w:after="0" w:line="278" w:lineRule="exact"/>
      </w:pPr>
      <w:r>
        <w:t>- Произвести строительство ВЛ-0,4 кВ от ТП 10 кВ № 760 ПС ПО кВ № 15 до границы участка</w:t>
      </w:r>
    </w:p>
    <w:p w:rsidR="000116ED" w:rsidRDefault="00881A03">
      <w:pPr>
        <w:pStyle w:val="20"/>
        <w:framePr w:w="10099" w:h="13625" w:hRule="exact" w:wrap="none" w:vAnchor="page" w:hAnchor="page" w:x="1134" w:y="1671"/>
        <w:shd w:val="clear" w:color="auto" w:fill="auto"/>
        <w:spacing w:after="4" w:line="210" w:lineRule="exact"/>
        <w:ind w:left="720"/>
        <w:jc w:val="both"/>
      </w:pPr>
      <w:r>
        <w:t>Заявителя (протяженность 0,102 км) (инв. № отсутствует, ди</w:t>
      </w:r>
      <w:r>
        <w:t>сп./бухг. наименование - ВЛ 0,4 кВ №</w:t>
      </w:r>
    </w:p>
    <w:p w:rsidR="000116ED" w:rsidRDefault="00881A03">
      <w:pPr>
        <w:pStyle w:val="20"/>
        <w:framePr w:w="10099" w:h="13625" w:hRule="exact" w:wrap="none" w:vAnchor="page" w:hAnchor="page" w:x="1134" w:y="1671"/>
        <w:shd w:val="clear" w:color="auto" w:fill="auto"/>
        <w:spacing w:after="0" w:line="210" w:lineRule="exact"/>
        <w:ind w:left="720"/>
        <w:jc w:val="both"/>
      </w:pPr>
      <w:r>
        <w:t xml:space="preserve">10 ТП 760 ПС № 15) </w:t>
      </w:r>
      <w:r>
        <w:rPr>
          <w:lang w:val="en-US" w:eastAsia="en-US" w:bidi="en-US"/>
        </w:rPr>
        <w:t>(Z36-TP41</w:t>
      </w:r>
      <w:r>
        <w:t>655855.01).</w:t>
      </w:r>
    </w:p>
    <w:p w:rsidR="000116ED" w:rsidRDefault="00881A03">
      <w:pPr>
        <w:pStyle w:val="10"/>
        <w:framePr w:w="10099" w:h="13625" w:hRule="exact" w:wrap="none" w:vAnchor="page" w:hAnchor="page" w:x="1134" w:y="1671"/>
        <w:numPr>
          <w:ilvl w:val="0"/>
          <w:numId w:val="1"/>
        </w:numPr>
        <w:shd w:val="clear" w:color="auto" w:fill="auto"/>
        <w:tabs>
          <w:tab w:val="left" w:pos="1001"/>
        </w:tabs>
        <w:spacing w:before="0" w:after="0" w:line="278" w:lineRule="exact"/>
        <w:ind w:left="600"/>
        <w:jc w:val="both"/>
      </w:pPr>
      <w:bookmarkStart w:id="6" w:name="bookmark6"/>
      <w:r>
        <w:t>Основные требования к выполнению работ.</w:t>
      </w:r>
      <w:bookmarkEnd w:id="6"/>
    </w:p>
    <w:p w:rsidR="000116ED" w:rsidRDefault="00881A03">
      <w:pPr>
        <w:pStyle w:val="20"/>
        <w:framePr w:w="10099" w:h="13625" w:hRule="exact" w:wrap="none" w:vAnchor="page" w:hAnchor="page" w:x="1134" w:y="1671"/>
        <w:numPr>
          <w:ilvl w:val="1"/>
          <w:numId w:val="1"/>
        </w:numPr>
        <w:shd w:val="clear" w:color="auto" w:fill="auto"/>
        <w:tabs>
          <w:tab w:val="left" w:pos="1234"/>
        </w:tabs>
        <w:spacing w:after="0" w:line="278" w:lineRule="exact"/>
        <w:ind w:firstLine="720"/>
        <w:jc w:val="left"/>
      </w:pPr>
      <w:r>
        <w:t>Реконструкция объекта выполняется в один пусковой комплекс в полном соответствии с проектом, согласованным с Заказчиком.</w:t>
      </w:r>
    </w:p>
    <w:p w:rsidR="000116ED" w:rsidRDefault="000116ED">
      <w:pPr>
        <w:rPr>
          <w:sz w:val="2"/>
          <w:szCs w:val="2"/>
        </w:rPr>
        <w:sectPr w:rsidR="000116E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16ED" w:rsidRDefault="00881A03">
      <w:pPr>
        <w:pStyle w:val="a7"/>
        <w:framePr w:wrap="none" w:vAnchor="page" w:hAnchor="page" w:x="6093" w:y="1367"/>
        <w:shd w:val="clear" w:color="auto" w:fill="auto"/>
        <w:spacing w:line="180" w:lineRule="exact"/>
      </w:pPr>
      <w:r>
        <w:lastRenderedPageBreak/>
        <w:t>3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14"/>
        </w:tabs>
        <w:spacing w:after="0" w:line="278" w:lineRule="exact"/>
        <w:ind w:firstLine="720"/>
        <w:jc w:val="both"/>
      </w:pPr>
      <w:r>
        <w:t>Номенклатура закупаемых материалов должна</w:t>
      </w:r>
      <w:r>
        <w:t xml:space="preserve"> соответствовать спецификациям, прилагаемым к проекту.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24"/>
        </w:tabs>
        <w:spacing w:after="0"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62"/>
        </w:tabs>
        <w:spacing w:after="0" w:line="278" w:lineRule="exact"/>
        <w:ind w:firstLine="720"/>
        <w:jc w:val="both"/>
      </w:pPr>
      <w:r>
        <w:t>Все применяемые материалы должны иметь паспорта и сертифика</w:t>
      </w:r>
      <w:r>
        <w:t>ты.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29"/>
        </w:tabs>
        <w:spacing w:after="0"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67"/>
        </w:tabs>
        <w:spacing w:after="0" w:line="278" w:lineRule="exact"/>
        <w:ind w:firstLine="720"/>
        <w:jc w:val="both"/>
      </w:pPr>
      <w:r>
        <w:t>Все работы должны быт</w:t>
      </w:r>
      <w:r>
        <w:t>ь выполнены в соответствии с нормативно-технической документацией</w:t>
      </w:r>
    </w:p>
    <w:p w:rsidR="000116ED" w:rsidRDefault="00881A03">
      <w:pPr>
        <w:pStyle w:val="20"/>
        <w:framePr w:w="10090" w:h="13403" w:hRule="exact" w:wrap="none" w:vAnchor="page" w:hAnchor="page" w:x="1139" w:y="1639"/>
        <w:shd w:val="clear" w:color="auto" w:fill="auto"/>
        <w:spacing w:after="0" w:line="278" w:lineRule="exact"/>
        <w:jc w:val="left"/>
      </w:pPr>
      <w:r>
        <w:t>(НТД):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98" w:lineRule="exact"/>
        <w:ind w:firstLine="720"/>
        <w:jc w:val="both"/>
      </w:pPr>
      <w:r>
        <w:t>СНиП;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98" w:lineRule="exact"/>
        <w:ind w:firstLine="720"/>
        <w:jc w:val="both"/>
      </w:pPr>
      <w:r>
        <w:t>ПУЭ;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98" w:lineRule="exact"/>
        <w:ind w:firstLine="720"/>
        <w:jc w:val="both"/>
      </w:pPr>
      <w:r>
        <w:t>руководящими документами;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78" w:lineRule="exact"/>
        <w:ind w:firstLine="720"/>
        <w:jc w:val="both"/>
      </w:pPr>
      <w:r>
        <w:t>отраслевыми стандартами и др. документами.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29"/>
        </w:tabs>
        <w:spacing w:after="0" w:line="278" w:lineRule="exact"/>
        <w:ind w:firstLine="720"/>
        <w:jc w:val="both"/>
      </w:pPr>
      <w:r>
        <w:t>Строительные работы должны быть организованы и проведены в соответствии с разработанным Подрядчиком ППР</w:t>
      </w:r>
      <w:r>
        <w:t xml:space="preserve"> (проектом производства работ), с учетом всех требований предъявленным к ним. ППР согласовывается с Заказчиком.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134"/>
        </w:tabs>
        <w:spacing w:after="0"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</w:t>
      </w:r>
      <w:r>
        <w:t>одрядчик несет полную ответственность за работу субподрядчика.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 xml:space="preserve">Вся продукция, указанная в </w:t>
      </w:r>
      <w:r>
        <w:t>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Все необходимые согласования с шефмонтажными и со сторонними орга</w:t>
      </w:r>
      <w:r>
        <w:t>низациями, возникающие в процессе реконструкции Подрядчик выполняет самостоятельно.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Выполнение всех технических условий, выданн</w:t>
      </w:r>
      <w:r>
        <w:t>ых заинтересованными предприятиями и организациями, в соответствии с проектными решениями.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Правила контроля и приемки работ.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 xml:space="preserve">Руководители работ участвующие в реконструкции, совместно с представителями филиала ПАО «МРСК Центра» «Воронежэнерго» осуществляют </w:t>
      </w:r>
      <w:r>
        <w:t>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</w:t>
      </w:r>
      <w:r>
        <w:t>ой дисциплины в процессе строительства.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116ED" w:rsidRDefault="00881A03">
      <w:pPr>
        <w:pStyle w:val="20"/>
        <w:framePr w:w="10090" w:h="13403" w:hRule="exact" w:wrap="none" w:vAnchor="page" w:hAnchor="page" w:x="1139" w:y="1639"/>
        <w:numPr>
          <w:ilvl w:val="1"/>
          <w:numId w:val="1"/>
        </w:numPr>
        <w:shd w:val="clear" w:color="auto" w:fill="auto"/>
        <w:tabs>
          <w:tab w:val="left" w:pos="1376"/>
        </w:tabs>
        <w:spacing w:after="0" w:line="278" w:lineRule="exact"/>
        <w:ind w:firstLine="720"/>
        <w:jc w:val="both"/>
      </w:pPr>
      <w:r>
        <w:t>Приемку строительно-монтажных работ осуществляет Заказчик в соответствии с действую</w:t>
      </w:r>
      <w:r>
        <w:t>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</w:t>
      </w:r>
      <w:r>
        <w:t>ой счет и в сроки, установленные приемочной комиссией.</w:t>
      </w:r>
    </w:p>
    <w:p w:rsidR="000116ED" w:rsidRDefault="000116ED">
      <w:pPr>
        <w:rPr>
          <w:sz w:val="2"/>
          <w:szCs w:val="2"/>
        </w:rPr>
        <w:sectPr w:rsidR="000116E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16ED" w:rsidRDefault="00881A03">
      <w:pPr>
        <w:pStyle w:val="a7"/>
        <w:framePr w:wrap="none" w:vAnchor="page" w:hAnchor="page" w:x="6093" w:y="1368"/>
        <w:shd w:val="clear" w:color="auto" w:fill="auto"/>
        <w:spacing w:line="180" w:lineRule="exact"/>
      </w:pPr>
      <w:r>
        <w:lastRenderedPageBreak/>
        <w:t>4</w:t>
      </w:r>
    </w:p>
    <w:p w:rsidR="000116ED" w:rsidRDefault="00881A03" w:rsidP="00B20EFA">
      <w:pPr>
        <w:pStyle w:val="20"/>
        <w:framePr w:w="10090" w:h="13156" w:hRule="exact" w:wrap="none" w:vAnchor="page" w:hAnchor="page" w:x="1139" w:y="1626"/>
        <w:numPr>
          <w:ilvl w:val="1"/>
          <w:numId w:val="1"/>
        </w:numPr>
        <w:shd w:val="clear" w:color="auto" w:fill="auto"/>
        <w:tabs>
          <w:tab w:val="left" w:pos="1378"/>
        </w:tabs>
        <w:spacing w:after="299" w:line="283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</w:t>
      </w:r>
      <w:r>
        <w:t>ю организацию.</w:t>
      </w:r>
    </w:p>
    <w:p w:rsidR="000116ED" w:rsidRDefault="00881A03" w:rsidP="00B20EFA">
      <w:pPr>
        <w:pStyle w:val="10"/>
        <w:framePr w:w="10090" w:h="13156" w:hRule="exact" w:wrap="none" w:vAnchor="page" w:hAnchor="page" w:x="1139" w:y="1626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10" w:lineRule="exact"/>
        <w:ind w:left="600"/>
        <w:jc w:val="both"/>
      </w:pPr>
      <w:bookmarkStart w:id="7" w:name="bookmark7"/>
      <w:r>
        <w:t>Требуемые сроки выполнения строительных работ.</w:t>
      </w:r>
      <w:bookmarkEnd w:id="7"/>
    </w:p>
    <w:p w:rsidR="000116ED" w:rsidRDefault="00881A03" w:rsidP="00B20EFA">
      <w:pPr>
        <w:pStyle w:val="20"/>
        <w:framePr w:w="10090" w:h="13156" w:hRule="exact" w:wrap="none" w:vAnchor="page" w:hAnchor="page" w:x="1139" w:y="1626"/>
        <w:shd w:val="clear" w:color="auto" w:fill="auto"/>
        <w:spacing w:after="0" w:line="250" w:lineRule="exact"/>
        <w:ind w:firstLine="720"/>
        <w:jc w:val="both"/>
      </w:pPr>
      <w:r>
        <w:t>Строительство выполнить в период: начало — с момента подписания договора, окончание - 14 дней с момента подписания договора.</w:t>
      </w:r>
    </w:p>
    <w:p w:rsidR="000116ED" w:rsidRDefault="00881A03" w:rsidP="00B20EFA">
      <w:pPr>
        <w:pStyle w:val="20"/>
        <w:framePr w:w="10090" w:h="13156" w:hRule="exact" w:wrap="none" w:vAnchor="page" w:hAnchor="page" w:x="1139" w:y="1626"/>
        <w:shd w:val="clear" w:color="auto" w:fill="auto"/>
        <w:spacing w:after="0" w:line="250" w:lineRule="exact"/>
        <w:ind w:firstLine="720"/>
        <w:jc w:val="both"/>
      </w:pPr>
      <w:r>
        <w:t xml:space="preserve">Работы выполнить в соответствии с согласованным с Заказчиком </w:t>
      </w:r>
      <w:r>
        <w:t>понедельным сетевым графиком.</w:t>
      </w:r>
    </w:p>
    <w:p w:rsidR="000116ED" w:rsidRDefault="00881A03" w:rsidP="00B20EFA">
      <w:pPr>
        <w:pStyle w:val="10"/>
        <w:framePr w:w="10090" w:h="13156" w:hRule="exact" w:wrap="none" w:vAnchor="page" w:hAnchor="page" w:x="1139" w:y="1626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50" w:lineRule="exact"/>
        <w:ind w:left="600"/>
        <w:jc w:val="both"/>
      </w:pPr>
      <w:bookmarkStart w:id="8" w:name="bookmark8"/>
      <w:r>
        <w:t>Экология и природоохранные мероприятия.</w:t>
      </w:r>
      <w:bookmarkEnd w:id="8"/>
    </w:p>
    <w:p w:rsidR="000116ED" w:rsidRDefault="00881A03" w:rsidP="00B20EFA">
      <w:pPr>
        <w:pStyle w:val="20"/>
        <w:framePr w:w="10090" w:h="13156" w:hRule="exact" w:wrap="none" w:vAnchor="page" w:hAnchor="page" w:x="1139" w:y="1626"/>
        <w:shd w:val="clear" w:color="auto" w:fill="auto"/>
        <w:spacing w:after="0" w:line="210" w:lineRule="exact"/>
        <w:ind w:left="60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0116ED" w:rsidRDefault="00881A03" w:rsidP="00B20EFA">
      <w:pPr>
        <w:pStyle w:val="10"/>
        <w:framePr w:w="10090" w:h="13156" w:hRule="exact" w:wrap="none" w:vAnchor="page" w:hAnchor="page" w:x="1139" w:y="1626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10" w:lineRule="exact"/>
        <w:ind w:left="600"/>
        <w:jc w:val="both"/>
      </w:pPr>
      <w:bookmarkStart w:id="9" w:name="bookmark9"/>
      <w:r>
        <w:t>Гарантии исполнителя строительных работ.</w:t>
      </w:r>
      <w:bookmarkEnd w:id="9"/>
    </w:p>
    <w:p w:rsidR="000116ED" w:rsidRDefault="00881A03" w:rsidP="00B20EFA">
      <w:pPr>
        <w:pStyle w:val="20"/>
        <w:framePr w:w="10090" w:h="13156" w:hRule="exact" w:wrap="none" w:vAnchor="page" w:hAnchor="page" w:x="1139" w:y="1626"/>
        <w:numPr>
          <w:ilvl w:val="1"/>
          <w:numId w:val="1"/>
        </w:numPr>
        <w:shd w:val="clear" w:color="auto" w:fill="auto"/>
        <w:tabs>
          <w:tab w:val="left" w:pos="1092"/>
        </w:tabs>
        <w:spacing w:after="0" w:line="283" w:lineRule="exact"/>
        <w:ind w:firstLine="600"/>
        <w:jc w:val="left"/>
      </w:pPr>
      <w:r>
        <w:t xml:space="preserve">Подрядная строительная организация должна гарантировать </w:t>
      </w:r>
      <w:r>
        <w:t>соответствие вновь построенной ВЛ требованиям НТД в течение не менее 2 лет с момента включения объекта под напряжение.</w:t>
      </w:r>
    </w:p>
    <w:p w:rsidR="000116ED" w:rsidRDefault="00881A03" w:rsidP="00B20EFA">
      <w:pPr>
        <w:pStyle w:val="20"/>
        <w:framePr w:w="10090" w:h="13156" w:hRule="exact" w:wrap="none" w:vAnchor="page" w:hAnchor="page" w:x="1139" w:y="1626"/>
        <w:numPr>
          <w:ilvl w:val="1"/>
          <w:numId w:val="1"/>
        </w:numPr>
        <w:shd w:val="clear" w:color="auto" w:fill="auto"/>
        <w:tabs>
          <w:tab w:val="left" w:pos="1092"/>
        </w:tabs>
        <w:spacing w:after="0" w:line="283" w:lineRule="exact"/>
        <w:ind w:firstLine="600"/>
        <w:jc w:val="left"/>
      </w:pPr>
      <w:r>
        <w:t>Профессиональная ответственность строительно-монтажной организации должна быть застрахована.</w:t>
      </w:r>
    </w:p>
    <w:p w:rsidR="00B20EFA" w:rsidRDefault="00B20EFA" w:rsidP="00B20EFA">
      <w:pPr>
        <w:pStyle w:val="20"/>
        <w:framePr w:w="10090" w:h="13156" w:hRule="exact" w:wrap="none" w:vAnchor="page" w:hAnchor="page" w:x="1139" w:y="1626"/>
        <w:shd w:val="clear" w:color="auto" w:fill="auto"/>
        <w:tabs>
          <w:tab w:val="left" w:pos="1092"/>
        </w:tabs>
        <w:spacing w:after="0" w:line="283" w:lineRule="exact"/>
        <w:jc w:val="left"/>
      </w:pPr>
    </w:p>
    <w:p w:rsidR="00B20EFA" w:rsidRDefault="00B20EFA" w:rsidP="00B20EFA">
      <w:pPr>
        <w:pStyle w:val="20"/>
        <w:framePr w:w="10090" w:h="13156" w:hRule="exact" w:wrap="none" w:vAnchor="page" w:hAnchor="page" w:x="1139" w:y="1626"/>
        <w:shd w:val="clear" w:color="auto" w:fill="auto"/>
        <w:tabs>
          <w:tab w:val="left" w:pos="1092"/>
        </w:tabs>
        <w:spacing w:after="0" w:line="283" w:lineRule="exact"/>
        <w:jc w:val="left"/>
      </w:pP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r>
        <w:rPr>
          <w:b/>
        </w:rPr>
        <w:t xml:space="preserve">        </w:t>
      </w:r>
      <w:r w:rsidRPr="00656719">
        <w:rPr>
          <w:b/>
        </w:rPr>
        <w:t>С. А. Канюс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B20EFA" w:rsidRPr="00656719" w:rsidRDefault="00B20EFA" w:rsidP="00B20EFA">
      <w:pPr>
        <w:pStyle w:val="20"/>
        <w:framePr w:w="10090" w:h="13156" w:hRule="exact" w:wrap="none" w:vAnchor="page" w:hAnchor="page" w:x="1139" w:y="1626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B20EFA" w:rsidRDefault="00B20EFA" w:rsidP="00B20EFA">
      <w:pPr>
        <w:pStyle w:val="20"/>
        <w:framePr w:w="10090" w:h="13156" w:hRule="exact" w:wrap="none" w:vAnchor="page" w:hAnchor="page" w:x="1139" w:y="1626"/>
        <w:shd w:val="clear" w:color="auto" w:fill="auto"/>
        <w:tabs>
          <w:tab w:val="left" w:pos="1092"/>
        </w:tabs>
        <w:spacing w:after="0" w:line="283" w:lineRule="exact"/>
        <w:jc w:val="left"/>
      </w:pPr>
      <w:bookmarkStart w:id="10" w:name="_GoBack"/>
      <w:bookmarkEnd w:id="10"/>
    </w:p>
    <w:p w:rsidR="000116ED" w:rsidRDefault="000116ED">
      <w:pPr>
        <w:rPr>
          <w:sz w:val="2"/>
          <w:szCs w:val="2"/>
        </w:rPr>
      </w:pPr>
    </w:p>
    <w:sectPr w:rsidR="000116E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A03" w:rsidRDefault="00881A03">
      <w:r>
        <w:separator/>
      </w:r>
    </w:p>
  </w:endnote>
  <w:endnote w:type="continuationSeparator" w:id="0">
    <w:p w:rsidR="00881A03" w:rsidRDefault="0088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A03" w:rsidRDefault="00881A03"/>
  </w:footnote>
  <w:footnote w:type="continuationSeparator" w:id="0">
    <w:p w:rsidR="00881A03" w:rsidRDefault="00881A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507D6"/>
    <w:multiLevelType w:val="multilevel"/>
    <w:tmpl w:val="AFC24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AD2D47"/>
    <w:multiLevelType w:val="multilevel"/>
    <w:tmpl w:val="922AD3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C35D28"/>
    <w:multiLevelType w:val="multilevel"/>
    <w:tmpl w:val="066A67C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ED"/>
    <w:rsid w:val="000116ED"/>
    <w:rsid w:val="00881A03"/>
    <w:rsid w:val="00B2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7632"/>
  <w15:docId w15:val="{90ED649B-9715-4707-9487-516A19C3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76"/>
      <w:szCs w:val="7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ourierNew41pt">
    <w:name w:val="Другое + Courier New;41 pt"/>
    <w:basedOn w:val="a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1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sz w:val="76"/>
      <w:szCs w:val="7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i/>
      <w:iCs/>
      <w:spacing w:val="10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B20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2020-02-11T10:33:00Z</dcterms:created>
  <dcterms:modified xsi:type="dcterms:W3CDTF">2020-02-11T10:36:00Z</dcterms:modified>
</cp:coreProperties>
</file>